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7CD25" w14:textId="501C3F1B" w:rsidR="001948C7" w:rsidRDefault="001948C7" w:rsidP="001948C7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#101-</w:t>
      </w:r>
      <w:r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E476E">
        <w:rPr>
          <w:rFonts w:ascii="Arial" w:hAnsi="Arial" w:cs="Arial"/>
          <w:b/>
          <w:sz w:val="24"/>
          <w:szCs w:val="24"/>
        </w:rPr>
        <w:t xml:space="preserve"> </w:t>
      </w:r>
      <w:r w:rsidR="00667921" w:rsidRPr="00667921">
        <w:rPr>
          <w:rFonts w:ascii="Arial" w:hAnsi="Arial" w:cs="Arial"/>
          <w:b/>
          <w:sz w:val="24"/>
          <w:szCs w:val="24"/>
        </w:rPr>
        <w:t>R4-2203042</w:t>
      </w:r>
    </w:p>
    <w:p w14:paraId="7895F129" w14:textId="77777777" w:rsidR="001948C7" w:rsidRDefault="001948C7" w:rsidP="001948C7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17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– 25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Jan., 2022</w:t>
      </w:r>
    </w:p>
    <w:p w14:paraId="33F01724" w14:textId="6AC9E2FC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</w:p>
    <w:p w14:paraId="1CB49D37" w14:textId="4EAD8D33" w:rsidR="00595B3C" w:rsidRPr="00295EE0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3617A3" w:rsidRPr="003617A3">
        <w:rPr>
          <w:rFonts w:ascii="Arial" w:eastAsia="宋体" w:hAnsi="Arial" w:cs="Arial"/>
          <w:b/>
          <w:sz w:val="24"/>
          <w:lang w:val="en-GB" w:eastAsia="ko-KR"/>
        </w:rPr>
        <w:t>WF on general and NTN UE demodulation requirements</w:t>
      </w:r>
    </w:p>
    <w:p w14:paraId="5800185A" w14:textId="6F7F8C69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914685" w:rsidRPr="00914685">
        <w:rPr>
          <w:rFonts w:ascii="Arial" w:eastAsia="宋体" w:hAnsi="Arial" w:cs="Arial"/>
          <w:b/>
          <w:sz w:val="24"/>
          <w:lang w:val="en-GB" w:eastAsia="ko-KR"/>
        </w:rPr>
        <w:t>Qualcomm Incorporated</w:t>
      </w:r>
    </w:p>
    <w:p w14:paraId="16B31894" w14:textId="5044A4E5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A8370D" w:rsidRPr="00A8370D">
        <w:rPr>
          <w:rFonts w:ascii="Arial" w:eastAsia="宋体" w:hAnsi="Arial" w:cs="Arial"/>
          <w:b/>
          <w:sz w:val="24"/>
          <w:lang w:val="en-GB"/>
        </w:rPr>
        <w:t>6.13.6.1</w:t>
      </w:r>
      <w:r w:rsidR="001948C7" w:rsidRPr="001948C7">
        <w:rPr>
          <w:rFonts w:ascii="Arial" w:eastAsia="宋体" w:hAnsi="Arial" w:cs="Arial"/>
          <w:b/>
          <w:sz w:val="24"/>
          <w:lang w:val="en-GB"/>
        </w:rPr>
        <w:t xml:space="preserve">&amp; </w:t>
      </w:r>
      <w:r w:rsidR="00A8370D" w:rsidRPr="00A8370D">
        <w:rPr>
          <w:rFonts w:ascii="Arial" w:eastAsia="宋体" w:hAnsi="Arial" w:cs="Arial"/>
          <w:b/>
          <w:sz w:val="24"/>
          <w:lang w:val="en-GB"/>
        </w:rPr>
        <w:t>6.13.6.</w:t>
      </w:r>
      <w:r w:rsidR="00A8370D">
        <w:rPr>
          <w:rFonts w:ascii="Arial" w:eastAsia="宋体" w:hAnsi="Arial" w:cs="Arial"/>
          <w:b/>
          <w:sz w:val="24"/>
          <w:lang w:val="en-GB"/>
        </w:rPr>
        <w:t>3</w:t>
      </w:r>
    </w:p>
    <w:p w14:paraId="6FC29E1C" w14:textId="77777777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>
        <w:rPr>
          <w:rFonts w:ascii="Arial" w:eastAsia="宋体" w:hAnsi="Arial" w:cs="Arial"/>
          <w:b/>
          <w:sz w:val="24"/>
          <w:lang w:val="en-GB" w:eastAsia="ko-KR"/>
        </w:rPr>
        <w:t>Approval</w:t>
      </w:r>
    </w:p>
    <w:p w14:paraId="183888CB" w14:textId="77777777" w:rsidR="00595B3C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14:paraId="4BE48785" w14:textId="2A25E6B8" w:rsidR="00595B3C" w:rsidRPr="003A68B8" w:rsidRDefault="00B960F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According to the email discussion summary in [1], t</w:t>
      </w:r>
      <w:r w:rsidR="00D77DD3" w:rsidRPr="00D77DD3">
        <w:rPr>
          <w:rFonts w:ascii="Times New Roman" w:hAnsi="Times New Roman" w:cs="Times New Roman"/>
          <w:lang w:val="en-GB"/>
        </w:rPr>
        <w:t xml:space="preserve">his document is to </w:t>
      </w:r>
      <w:r w:rsidR="00D77DD3">
        <w:rPr>
          <w:rFonts w:ascii="Times New Roman" w:hAnsi="Times New Roman" w:cs="Times New Roman"/>
          <w:lang w:val="en-GB"/>
        </w:rPr>
        <w:t xml:space="preserve">capture the WF </w:t>
      </w:r>
      <w:r w:rsidR="0031683B">
        <w:rPr>
          <w:rFonts w:ascii="Times New Roman" w:hAnsi="Times New Roman" w:cs="Times New Roman"/>
          <w:lang w:val="en-GB"/>
        </w:rPr>
        <w:t xml:space="preserve">on </w:t>
      </w:r>
      <w:r w:rsidR="0031683B" w:rsidRPr="0031683B">
        <w:rPr>
          <w:rFonts w:ascii="Times New Roman" w:hAnsi="Times New Roman" w:cs="Times New Roman"/>
          <w:lang w:val="en-GB"/>
        </w:rPr>
        <w:t>general and NTN UE demodulation requirements</w:t>
      </w:r>
      <w:r w:rsidR="00D77DD3">
        <w:rPr>
          <w:rFonts w:ascii="Times New Roman" w:hAnsi="Times New Roman" w:cs="Times New Roman"/>
          <w:lang w:val="en-GB"/>
        </w:rPr>
        <w:t>.</w:t>
      </w:r>
      <w:r w:rsidR="003A68B8">
        <w:rPr>
          <w:rFonts w:ascii="Times New Roman" w:hAnsi="Times New Roman" w:cs="Times New Roman" w:hint="eastAsia"/>
          <w:lang w:val="en-GB"/>
        </w:rPr>
        <w:t xml:space="preserve"> </w:t>
      </w:r>
    </w:p>
    <w:p w14:paraId="192FE6DD" w14:textId="326DC35D" w:rsidR="00595B3C" w:rsidRPr="005777D7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5777D7">
        <w:rPr>
          <w:rFonts w:eastAsia="Times New Roman" w:cs="Times New Roman" w:hint="eastAsia"/>
          <w:color w:val="auto"/>
          <w:kern w:val="0"/>
        </w:rPr>
        <w:t>WF</w:t>
      </w:r>
      <w:r w:rsidRPr="005777D7">
        <w:rPr>
          <w:rFonts w:eastAsia="Times New Roman" w:cs="Times New Roman"/>
          <w:color w:val="auto"/>
          <w:kern w:val="0"/>
        </w:rPr>
        <w:t xml:space="preserve"> on </w:t>
      </w:r>
      <w:r w:rsidR="00BF2136">
        <w:rPr>
          <w:rFonts w:eastAsia="Times New Roman" w:cs="Times New Roman"/>
          <w:color w:val="auto"/>
          <w:kern w:val="0"/>
        </w:rPr>
        <w:t>general aspects</w:t>
      </w:r>
    </w:p>
    <w:p w14:paraId="12FD1974" w14:textId="72FA89CB" w:rsidR="005912AD" w:rsidRPr="005912AD" w:rsidRDefault="005912AD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5912AD">
        <w:rPr>
          <w:rFonts w:ascii="Times New Roman" w:hAnsi="Times New Roman" w:cs="Times New Roman"/>
        </w:rPr>
        <w:t>Issue 1-1-1: Architecture</w:t>
      </w:r>
    </w:p>
    <w:p w14:paraId="7DF120B0" w14:textId="61303F66" w:rsidR="0068741F" w:rsidRPr="0068741F" w:rsidRDefault="0068741F" w:rsidP="004940E0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CB3787">
        <w:rPr>
          <w:rFonts w:ascii="Times New Roman" w:hAnsi="Times New Roman" w:cs="Times New Roman"/>
        </w:rPr>
        <w:t>Agreement:</w:t>
      </w:r>
    </w:p>
    <w:p w14:paraId="714DC9E9" w14:textId="77777777" w:rsidR="00FB7A1D" w:rsidRPr="00FB7A1D" w:rsidRDefault="00FB7A1D" w:rsidP="004940E0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FB7A1D">
        <w:rPr>
          <w:rFonts w:ascii="Times New Roman" w:hAnsi="Times New Roman" w:cs="Times New Roman"/>
        </w:rPr>
        <w:t>The architecture defined by RAN3 as baseline. Follow the agreement to only consider transparent architecture for RAN4 demodulation part discussion.</w:t>
      </w:r>
    </w:p>
    <w:p w14:paraId="638DDCAC" w14:textId="291D034C" w:rsidR="00FB7A1D" w:rsidRDefault="004940E0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4940E0">
        <w:rPr>
          <w:rFonts w:ascii="Times New Roman" w:hAnsi="Times New Roman" w:cs="Times New Roman"/>
        </w:rPr>
        <w:t>Issue 1-1-2: Band and frequency</w:t>
      </w:r>
    </w:p>
    <w:p w14:paraId="59143401" w14:textId="329F525C" w:rsidR="004940E0" w:rsidRDefault="00B04315" w:rsidP="004940E0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Agreement</w:t>
      </w:r>
      <w:r w:rsidR="009B2BED">
        <w:rPr>
          <w:rFonts w:ascii="Times New Roman" w:hAnsi="Times New Roman" w:cs="Times New Roman"/>
        </w:rPr>
        <w:t>:</w:t>
      </w:r>
    </w:p>
    <w:p w14:paraId="01D5B0DD" w14:textId="7B9A360E" w:rsidR="00B04315" w:rsidRPr="004940E0" w:rsidRDefault="00B04315" w:rsidP="00B04315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B04315">
        <w:rPr>
          <w:rFonts w:ascii="Times New Roman" w:hAnsi="Times New Roman" w:cs="Times New Roman"/>
        </w:rPr>
        <w:t>Only consider FR1 demodulation requirements in Rel-17</w:t>
      </w:r>
    </w:p>
    <w:p w14:paraId="41B85476" w14:textId="1F85FF05" w:rsidR="005777D7" w:rsidRDefault="003F196D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3F196D">
        <w:rPr>
          <w:rFonts w:ascii="Times New Roman" w:hAnsi="Times New Roman" w:cs="Times New Roman"/>
        </w:rPr>
        <w:t>Issue 1-1-3</w:t>
      </w:r>
      <w:r w:rsidR="00783D06">
        <w:rPr>
          <w:rFonts w:ascii="Times New Roman" w:hAnsi="Times New Roman" w:cs="Times New Roman"/>
        </w:rPr>
        <w:t>a</w:t>
      </w:r>
      <w:r w:rsidRPr="003F196D">
        <w:rPr>
          <w:rFonts w:ascii="Times New Roman" w:hAnsi="Times New Roman" w:cs="Times New Roman"/>
        </w:rPr>
        <w:t>: Frequency/time error</w:t>
      </w:r>
      <w:r w:rsidR="00E65C11">
        <w:rPr>
          <w:rFonts w:ascii="Times New Roman" w:hAnsi="Times New Roman" w:cs="Times New Roman"/>
        </w:rPr>
        <w:t xml:space="preserve"> model</w:t>
      </w:r>
      <w:r w:rsidR="005777D7" w:rsidRPr="003F196D">
        <w:rPr>
          <w:rFonts w:ascii="Times New Roman" w:hAnsi="Times New Roman" w:cs="Times New Roman"/>
        </w:rPr>
        <w:t>:</w:t>
      </w:r>
    </w:p>
    <w:p w14:paraId="4C99B19D" w14:textId="2527524A" w:rsidR="00783D06" w:rsidRPr="006464F2" w:rsidRDefault="006464F2" w:rsidP="003F196D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Agreement</w:t>
      </w:r>
      <w:r w:rsidR="009B2BED">
        <w:rPr>
          <w:rFonts w:ascii="Times New Roman" w:hAnsi="Times New Roman" w:cs="Times New Roman"/>
        </w:rPr>
        <w:t>:</w:t>
      </w:r>
    </w:p>
    <w:p w14:paraId="1FA77FF1" w14:textId="52C0BEAB" w:rsidR="00FF0757" w:rsidRDefault="00723476" w:rsidP="00723476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723476">
        <w:rPr>
          <w:rFonts w:ascii="Times New Roman" w:hAnsi="Times New Roman" w:cs="Times New Roman"/>
        </w:rPr>
        <w:t>Satellite companies</w:t>
      </w:r>
      <w:r w:rsidR="006209ED">
        <w:rPr>
          <w:rFonts w:ascii="Times New Roman" w:hAnsi="Times New Roman" w:cs="Times New Roman"/>
        </w:rPr>
        <w:t xml:space="preserve"> are encouraged</w:t>
      </w:r>
      <w:r w:rsidRPr="00723476">
        <w:rPr>
          <w:rFonts w:ascii="Times New Roman" w:hAnsi="Times New Roman" w:cs="Times New Roman"/>
        </w:rPr>
        <w:t xml:space="preserve"> to deliver a practical frequency/timing model for service link and feeder link</w:t>
      </w:r>
    </w:p>
    <w:p w14:paraId="1449A080" w14:textId="4015E546" w:rsidR="00723476" w:rsidRDefault="00723476" w:rsidP="00723476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FFS on </w:t>
      </w:r>
      <w:r w:rsidR="00EE7190">
        <w:rPr>
          <w:rFonts w:ascii="Times New Roman" w:hAnsi="Times New Roman" w:cs="Times New Roman"/>
        </w:rPr>
        <w:t xml:space="preserve">whether to consider </w:t>
      </w:r>
      <w:r w:rsidR="00B11BC2" w:rsidRPr="00B11BC2">
        <w:rPr>
          <w:rFonts w:ascii="Times New Roman" w:hAnsi="Times New Roman" w:cs="Times New Roman"/>
        </w:rPr>
        <w:t>the floating boundary model due to the satellite motion</w:t>
      </w:r>
    </w:p>
    <w:p w14:paraId="23099682" w14:textId="72951431" w:rsidR="00E65C11" w:rsidRDefault="00E65C11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Issue 1-1-3b: Power model</w:t>
      </w:r>
    </w:p>
    <w:p w14:paraId="45A1C286" w14:textId="7FECD9EC" w:rsidR="00E65C11" w:rsidRDefault="00E65C11" w:rsidP="00E65C11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Agreement</w:t>
      </w:r>
      <w:r w:rsidR="009B2BED">
        <w:rPr>
          <w:rFonts w:ascii="Times New Roman" w:hAnsi="Times New Roman" w:cs="Times New Roman"/>
        </w:rPr>
        <w:t>:</w:t>
      </w:r>
    </w:p>
    <w:p w14:paraId="10DA462F" w14:textId="3FFD15E6" w:rsidR="00E65C11" w:rsidRPr="006464F2" w:rsidRDefault="006209ED" w:rsidP="00E65C11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6209ED">
        <w:rPr>
          <w:rFonts w:ascii="Times New Roman" w:hAnsi="Times New Roman" w:cs="Times New Roman"/>
        </w:rPr>
        <w:t xml:space="preserve">Satellite companies </w:t>
      </w:r>
      <w:r>
        <w:rPr>
          <w:rFonts w:ascii="Times New Roman" w:hAnsi="Times New Roman" w:cs="Times New Roman"/>
        </w:rPr>
        <w:t>are encouraged</w:t>
      </w:r>
      <w:r w:rsidRPr="00723476">
        <w:rPr>
          <w:rFonts w:ascii="Times New Roman" w:hAnsi="Times New Roman" w:cs="Times New Roman"/>
        </w:rPr>
        <w:t xml:space="preserve"> </w:t>
      </w:r>
      <w:r w:rsidRPr="006209ED">
        <w:rPr>
          <w:rFonts w:ascii="Times New Roman" w:hAnsi="Times New Roman" w:cs="Times New Roman"/>
        </w:rPr>
        <w:t>to deliver a practical power model, e.g., fixed gain or fixed PSD</w:t>
      </w:r>
    </w:p>
    <w:p w14:paraId="5C34908A" w14:textId="5BABCC07" w:rsidR="00E65C11" w:rsidRDefault="005F42D8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5F42D8">
        <w:rPr>
          <w:rFonts w:ascii="Times New Roman" w:hAnsi="Times New Roman" w:cs="Times New Roman"/>
        </w:rPr>
        <w:lastRenderedPageBreak/>
        <w:t>Issue 1-1-4: Earth fixed beam and moving beam</w:t>
      </w:r>
    </w:p>
    <w:p w14:paraId="68BEFDE2" w14:textId="3C71406D" w:rsidR="005F42D8" w:rsidRDefault="005F42D8" w:rsidP="005F42D8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</w:t>
      </w:r>
      <w:r w:rsidR="009B2BED">
        <w:rPr>
          <w:rFonts w:ascii="Times New Roman" w:hAnsi="Times New Roman" w:cs="Times New Roman"/>
        </w:rPr>
        <w:t>:</w:t>
      </w:r>
    </w:p>
    <w:p w14:paraId="2E2AE891" w14:textId="77777777" w:rsidR="008320A6" w:rsidRDefault="008320A6" w:rsidP="005F42D8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8320A6">
        <w:rPr>
          <w:rFonts w:ascii="Times New Roman" w:hAnsi="Times New Roman" w:cs="Times New Roman"/>
        </w:rPr>
        <w:t xml:space="preserve">No difference between earth fixed beam and moving beam from demodulation perspective. </w:t>
      </w:r>
    </w:p>
    <w:p w14:paraId="6C693661" w14:textId="37127D41" w:rsidR="005F42D8" w:rsidRDefault="008320A6" w:rsidP="005F42D8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8320A6">
        <w:rPr>
          <w:rFonts w:ascii="Times New Roman" w:hAnsi="Times New Roman" w:cs="Times New Roman"/>
        </w:rPr>
        <w:t>RAN4 to only consider one set of cases to cover both earth fixed beam and moving beam.</w:t>
      </w:r>
    </w:p>
    <w:p w14:paraId="2431469A" w14:textId="3B621FA5" w:rsidR="00C537AA" w:rsidRDefault="00C537AA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C537AA">
        <w:rPr>
          <w:rFonts w:ascii="Times New Roman" w:hAnsi="Times New Roman" w:cs="Times New Roman"/>
        </w:rPr>
        <w:t>Issue 1-1-5: General assumptions for service link</w:t>
      </w:r>
      <w:r w:rsidR="00D11046">
        <w:rPr>
          <w:rFonts w:ascii="Times New Roman" w:hAnsi="Times New Roman" w:cs="Times New Roman"/>
        </w:rPr>
        <w:t xml:space="preserve"> and feeder link</w:t>
      </w:r>
    </w:p>
    <w:p w14:paraId="798253FF" w14:textId="5FC15BA7" w:rsidR="0086069E" w:rsidRDefault="0086069E" w:rsidP="0086069E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</w:t>
      </w:r>
      <w:r w:rsidR="009B2BED">
        <w:rPr>
          <w:rFonts w:ascii="Times New Roman" w:hAnsi="Times New Roman" w:cs="Times New Roman"/>
        </w:rPr>
        <w:t>:</w:t>
      </w:r>
    </w:p>
    <w:p w14:paraId="4AA30E06" w14:textId="7F49FE87" w:rsidR="0086069E" w:rsidRDefault="00D11046" w:rsidP="0086069E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UL and DL, </w:t>
      </w:r>
      <w:r w:rsidR="00222167">
        <w:rPr>
          <w:rFonts w:ascii="Times New Roman" w:hAnsi="Times New Roman" w:cs="Times New Roman"/>
        </w:rPr>
        <w:t xml:space="preserve">RAN4 to further discuss the </w:t>
      </w:r>
      <w:r w:rsidR="000C3392" w:rsidRPr="000C3392">
        <w:rPr>
          <w:rFonts w:ascii="Times New Roman" w:hAnsi="Times New Roman" w:cs="Times New Roman"/>
        </w:rPr>
        <w:t xml:space="preserve">Doppler shift and </w:t>
      </w:r>
      <w:r w:rsidR="0016606A">
        <w:rPr>
          <w:rFonts w:ascii="Times New Roman" w:hAnsi="Times New Roman" w:cs="Times New Roman"/>
        </w:rPr>
        <w:t>D</w:t>
      </w:r>
      <w:r w:rsidR="000C3392" w:rsidRPr="000C3392">
        <w:rPr>
          <w:rFonts w:ascii="Times New Roman" w:hAnsi="Times New Roman" w:cs="Times New Roman"/>
        </w:rPr>
        <w:t>elay spread</w:t>
      </w:r>
      <w:r w:rsidR="000C3392">
        <w:rPr>
          <w:rFonts w:ascii="Times New Roman" w:hAnsi="Times New Roman" w:cs="Times New Roman"/>
        </w:rPr>
        <w:t xml:space="preserve"> </w:t>
      </w:r>
      <w:r w:rsidR="0016606A" w:rsidRPr="0016606A">
        <w:rPr>
          <w:rFonts w:ascii="Times New Roman" w:hAnsi="Times New Roman" w:cs="Times New Roman"/>
        </w:rPr>
        <w:t>after UE time and frequency compensation</w:t>
      </w:r>
      <w:r w:rsidR="0016606A">
        <w:rPr>
          <w:rFonts w:ascii="Times New Roman" w:hAnsi="Times New Roman" w:cs="Times New Roman"/>
        </w:rPr>
        <w:t xml:space="preserve"> for</w:t>
      </w:r>
      <w:r>
        <w:rPr>
          <w:rFonts w:ascii="Times New Roman" w:hAnsi="Times New Roman" w:cs="Times New Roman"/>
        </w:rPr>
        <w:t xml:space="preserve"> service link and feeder link</w:t>
      </w:r>
      <w:r w:rsidR="0016606A">
        <w:rPr>
          <w:rFonts w:ascii="Times New Roman" w:hAnsi="Times New Roman" w:cs="Times New Roman"/>
        </w:rPr>
        <w:t>.</w:t>
      </w:r>
    </w:p>
    <w:p w14:paraId="73EE2E7B" w14:textId="788B0DC5" w:rsidR="00C537AA" w:rsidRDefault="00E47487" w:rsidP="009B2BED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E47487">
        <w:rPr>
          <w:rFonts w:ascii="Times New Roman" w:hAnsi="Times New Roman" w:cs="Times New Roman"/>
        </w:rPr>
        <w:t>Issue 1-1-6: UE speed on NTN demodulation</w:t>
      </w:r>
    </w:p>
    <w:p w14:paraId="099C4644" w14:textId="608E8E0F" w:rsidR="00D57D94" w:rsidRDefault="00D57D94" w:rsidP="00D57D94">
      <w:pPr>
        <w:pStyle w:val="ListParagraph"/>
        <w:numPr>
          <w:ilvl w:val="0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Agreement</w:t>
      </w:r>
    </w:p>
    <w:p w14:paraId="57ECAC5D" w14:textId="566C245F" w:rsidR="00D57D94" w:rsidRPr="00D57D94" w:rsidRDefault="001534E9" w:rsidP="00D57D94">
      <w:pPr>
        <w:pStyle w:val="ListParagraph"/>
        <w:numPr>
          <w:ilvl w:val="1"/>
          <w:numId w:val="15"/>
        </w:numPr>
        <w:spacing w:after="240"/>
        <w:ind w:firstLineChars="0"/>
        <w:rPr>
          <w:rFonts w:ascii="Times New Roman" w:hAnsi="Times New Roman" w:cs="Times New Roman"/>
        </w:rPr>
      </w:pPr>
      <w:r w:rsidRPr="00265024">
        <w:rPr>
          <w:rFonts w:ascii="Times New Roman" w:hAnsi="Times New Roman" w:cs="Times New Roman"/>
        </w:rPr>
        <w:t xml:space="preserve">Up to 120km/h is the start point for UE speed. Further discuss </w:t>
      </w:r>
      <w:r w:rsidR="00265024" w:rsidRPr="00265024">
        <w:rPr>
          <w:rFonts w:ascii="Times New Roman" w:hAnsi="Times New Roman" w:cs="Times New Roman"/>
        </w:rPr>
        <w:t>whether need to define the UE speed for NTN demodulation.</w:t>
      </w:r>
    </w:p>
    <w:p w14:paraId="6F102456" w14:textId="12B4C9E2" w:rsidR="00595B3C" w:rsidRPr="005777D7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5777D7">
        <w:rPr>
          <w:rFonts w:eastAsia="Times New Roman" w:cs="Times New Roman"/>
          <w:color w:val="auto"/>
          <w:kern w:val="0"/>
        </w:rPr>
        <w:t xml:space="preserve">WF </w:t>
      </w:r>
      <w:r w:rsidR="00552BC8" w:rsidRPr="00552BC8">
        <w:rPr>
          <w:rFonts w:eastAsia="Times New Roman" w:cs="Times New Roman"/>
          <w:color w:val="auto"/>
          <w:kern w:val="0"/>
        </w:rPr>
        <w:t>NTN UE demodulation requirements</w:t>
      </w:r>
    </w:p>
    <w:p w14:paraId="594EDA39" w14:textId="4137FE6D" w:rsidR="00595B3C" w:rsidRPr="005777D7" w:rsidRDefault="00AD1681" w:rsidP="00AD1681">
      <w:pPr>
        <w:pStyle w:val="Heading2"/>
        <w:rPr>
          <w:rFonts w:ascii="Arial" w:hAnsi="Arial" w:cs="Arial"/>
          <w:b w:val="0"/>
          <w:sz w:val="28"/>
        </w:rPr>
      </w:pPr>
      <w:r w:rsidRPr="005777D7">
        <w:rPr>
          <w:rFonts w:ascii="Arial" w:hAnsi="Arial" w:cs="Arial"/>
          <w:b w:val="0"/>
          <w:sz w:val="28"/>
        </w:rPr>
        <w:t xml:space="preserve">3.1 </w:t>
      </w:r>
      <w:r w:rsidR="00F82901">
        <w:rPr>
          <w:rFonts w:ascii="Arial" w:hAnsi="Arial" w:cs="Arial"/>
          <w:b w:val="0"/>
          <w:sz w:val="28"/>
        </w:rPr>
        <w:tab/>
      </w:r>
      <w:r w:rsidRPr="005777D7">
        <w:rPr>
          <w:rFonts w:ascii="Arial" w:hAnsi="Arial" w:cs="Arial"/>
          <w:b w:val="0"/>
          <w:sz w:val="28"/>
        </w:rPr>
        <w:t xml:space="preserve">WF on </w:t>
      </w:r>
      <w:r w:rsidR="00006BE9">
        <w:rPr>
          <w:rFonts w:ascii="Arial" w:hAnsi="Arial" w:cs="Arial"/>
          <w:b w:val="0"/>
          <w:sz w:val="28"/>
        </w:rPr>
        <w:t xml:space="preserve">scope </w:t>
      </w:r>
      <w:r w:rsidR="00B840D6">
        <w:rPr>
          <w:rFonts w:ascii="Arial" w:hAnsi="Arial" w:cs="Arial"/>
          <w:b w:val="0"/>
          <w:sz w:val="28"/>
        </w:rPr>
        <w:t>of requirements</w:t>
      </w:r>
    </w:p>
    <w:p w14:paraId="1AB9AC8D" w14:textId="33AB96C8" w:rsidR="005978F1" w:rsidRPr="003734F5" w:rsidRDefault="005978F1" w:rsidP="003734F5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3734F5">
        <w:rPr>
          <w:rFonts w:ascii="Times New Roman" w:hAnsi="Times New Roman" w:cs="Times New Roman"/>
          <w:lang w:val="en-GB"/>
        </w:rPr>
        <w:t>Issue 3-1-1: Legacy TN UE Rel-15/Rel-16 demodulation requirements apply to NTN UE or not?</w:t>
      </w:r>
    </w:p>
    <w:p w14:paraId="0708A46C" w14:textId="2A0EF42A" w:rsidR="00F66472" w:rsidRPr="0068741F" w:rsidRDefault="0068741F" w:rsidP="0068741F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CB3787">
        <w:rPr>
          <w:rFonts w:ascii="Times New Roman" w:hAnsi="Times New Roman" w:cs="Times New Roman"/>
        </w:rPr>
        <w:t>Agreement:</w:t>
      </w:r>
    </w:p>
    <w:p w14:paraId="71988578" w14:textId="5C0C630D" w:rsidR="00F66472" w:rsidRPr="0068741F" w:rsidRDefault="00F818DB" w:rsidP="0068741F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F818DB">
        <w:rPr>
          <w:rFonts w:ascii="Times New Roman" w:hAnsi="Times New Roman" w:cs="Times New Roman"/>
        </w:rPr>
        <w:t>Legacy TN UE Rel-15/Rel-16 demodulation requirements shall also apply for NTN UE</w:t>
      </w:r>
      <w:r w:rsidR="0068741F" w:rsidRPr="0068741F">
        <w:rPr>
          <w:rFonts w:ascii="Times New Roman" w:hAnsi="Times New Roman" w:cs="Times New Roman"/>
        </w:rPr>
        <w:t>.</w:t>
      </w:r>
    </w:p>
    <w:p w14:paraId="145F2EFE" w14:textId="77777777" w:rsidR="008F3D19" w:rsidRPr="008F3D19" w:rsidRDefault="008F3D19" w:rsidP="008F3D19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8F3D19">
        <w:rPr>
          <w:rFonts w:ascii="Times New Roman" w:hAnsi="Times New Roman" w:cs="Times New Roman"/>
          <w:lang w:val="en-GB"/>
        </w:rPr>
        <w:t xml:space="preserve">Issue 3-1-2: Satellite-based NTN and HAPS scenarios </w:t>
      </w:r>
    </w:p>
    <w:p w14:paraId="46E5D9E9" w14:textId="08DFFFA6" w:rsidR="0068741F" w:rsidRPr="0068741F" w:rsidRDefault="0068741F" w:rsidP="0068741F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CB3787">
        <w:rPr>
          <w:rFonts w:ascii="Times New Roman" w:hAnsi="Times New Roman" w:cs="Times New Roman"/>
        </w:rPr>
        <w:t>Agreement:</w:t>
      </w:r>
    </w:p>
    <w:p w14:paraId="74FD5636" w14:textId="13EBEC20" w:rsidR="00B769A3" w:rsidRPr="00B769A3" w:rsidRDefault="00B769A3" w:rsidP="00B769A3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B769A3">
        <w:rPr>
          <w:rFonts w:ascii="Times New Roman" w:hAnsi="Times New Roman" w:cs="Times New Roman"/>
        </w:rPr>
        <w:t xml:space="preserve">Further discuss whether </w:t>
      </w:r>
      <w:r>
        <w:rPr>
          <w:rFonts w:ascii="Times New Roman" w:hAnsi="Times New Roman" w:cs="Times New Roman"/>
        </w:rPr>
        <w:t xml:space="preserve">RAN4 </w:t>
      </w:r>
      <w:r w:rsidRPr="00B769A3">
        <w:rPr>
          <w:rFonts w:ascii="Times New Roman" w:hAnsi="Times New Roman" w:cs="Times New Roman"/>
        </w:rPr>
        <w:t>to define the sperate requirements for GEO and LEO</w:t>
      </w:r>
      <w:r w:rsidR="00C16518">
        <w:rPr>
          <w:rFonts w:ascii="Times New Roman" w:hAnsi="Times New Roman" w:cs="Times New Roman"/>
        </w:rPr>
        <w:t xml:space="preserve">. Lower priority for HAPS. </w:t>
      </w:r>
      <w:r w:rsidRPr="00B769A3">
        <w:rPr>
          <w:rFonts w:ascii="Times New Roman" w:hAnsi="Times New Roman" w:cs="Times New Roman"/>
        </w:rPr>
        <w:t xml:space="preserve"> </w:t>
      </w:r>
    </w:p>
    <w:p w14:paraId="65B3127D" w14:textId="706F8B2B" w:rsidR="003842F9" w:rsidRPr="003842F9" w:rsidRDefault="003842F9" w:rsidP="003842F9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3842F9">
        <w:rPr>
          <w:rFonts w:ascii="Times New Roman" w:hAnsi="Times New Roman" w:cs="Times New Roman"/>
          <w:lang w:val="en-GB"/>
        </w:rPr>
        <w:t>Issue 3-1-3: Enhancement on time relationship</w:t>
      </w:r>
    </w:p>
    <w:p w14:paraId="15561C13" w14:textId="520BD856" w:rsidR="0068741F" w:rsidRPr="0068741F" w:rsidRDefault="0068741F" w:rsidP="0068741F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 w:rsidRPr="00CB3787">
        <w:rPr>
          <w:rFonts w:ascii="Times New Roman" w:hAnsi="Times New Roman" w:cs="Times New Roman"/>
        </w:rPr>
        <w:t>Agreement:</w:t>
      </w:r>
    </w:p>
    <w:p w14:paraId="4C6EBBCF" w14:textId="3257514D" w:rsidR="003734F5" w:rsidRPr="0052605C" w:rsidRDefault="00F40FCF" w:rsidP="003734F5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RAN4 to discuss </w:t>
      </w:r>
      <w:r w:rsidR="00BD683C">
        <w:rPr>
          <w:rFonts w:ascii="Times New Roman" w:hAnsi="Times New Roman" w:cs="Times New Roman"/>
        </w:rPr>
        <w:t xml:space="preserve">how to select </w:t>
      </w:r>
      <w:r w:rsidR="00C11F12">
        <w:rPr>
          <w:rFonts w:ascii="Times New Roman" w:hAnsi="Times New Roman" w:cs="Times New Roman"/>
        </w:rPr>
        <w:t xml:space="preserve">K_offset </w:t>
      </w:r>
      <w:r w:rsidR="00DC15B8">
        <w:rPr>
          <w:rFonts w:ascii="Times New Roman" w:hAnsi="Times New Roman" w:cs="Times New Roman"/>
        </w:rPr>
        <w:t>to ensure</w:t>
      </w:r>
      <w:r w:rsidR="003734F5">
        <w:rPr>
          <w:rFonts w:ascii="Times New Roman" w:hAnsi="Times New Roman" w:cs="Times New Roman"/>
        </w:rPr>
        <w:t xml:space="preserve"> </w:t>
      </w:r>
      <w:r w:rsidR="003734F5" w:rsidRPr="003734F5">
        <w:rPr>
          <w:rFonts w:ascii="Times New Roman" w:hAnsi="Times New Roman" w:cs="Times New Roman"/>
        </w:rPr>
        <w:t>UL/DL timeline is met</w:t>
      </w:r>
    </w:p>
    <w:p w14:paraId="02ECD911" w14:textId="4E24445D" w:rsidR="004407F7" w:rsidRDefault="00400A5B" w:rsidP="004407F7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400A5B">
        <w:rPr>
          <w:rFonts w:ascii="Times New Roman" w:hAnsi="Times New Roman" w:cs="Times New Roman"/>
          <w:lang w:val="en-GB"/>
        </w:rPr>
        <w:t>Issue 3-1-4: Enhancement on HARQ</w:t>
      </w:r>
    </w:p>
    <w:p w14:paraId="17421588" w14:textId="408F1273" w:rsidR="004407F7" w:rsidRDefault="00400A5B" w:rsidP="00400A5B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Agreement</w:t>
      </w:r>
    </w:p>
    <w:p w14:paraId="4BC38F82" w14:textId="15966947" w:rsidR="00400A5B" w:rsidRDefault="00F61EF4" w:rsidP="00400A5B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F61EF4">
        <w:rPr>
          <w:rFonts w:ascii="Times New Roman" w:hAnsi="Times New Roman" w:cs="Times New Roman"/>
          <w:lang w:val="en-GB"/>
        </w:rPr>
        <w:t>Define PDSCH performance requirements with HARQ Processes 32</w:t>
      </w:r>
    </w:p>
    <w:p w14:paraId="10A04EF2" w14:textId="14EE2178" w:rsidR="00416E24" w:rsidRDefault="00416E24" w:rsidP="00416E24">
      <w:pPr>
        <w:pStyle w:val="ListParagraph"/>
        <w:numPr>
          <w:ilvl w:val="3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De</w:t>
      </w:r>
      <w:r>
        <w:rPr>
          <w:rFonts w:ascii="Times New Roman" w:hAnsi="Times New Roman" w:cs="Times New Roman"/>
          <w:lang w:val="en-GB"/>
        </w:rPr>
        <w:t>fine applicability rule that t</w:t>
      </w:r>
      <w:r w:rsidRPr="00416E24">
        <w:rPr>
          <w:rFonts w:ascii="Times New Roman" w:hAnsi="Times New Roman" w:cs="Times New Roman"/>
          <w:lang w:val="en-GB"/>
        </w:rPr>
        <w:t xml:space="preserve">he </w:t>
      </w:r>
      <w:r>
        <w:rPr>
          <w:rFonts w:ascii="Times New Roman" w:hAnsi="Times New Roman" w:cs="Times New Roman"/>
          <w:lang w:val="en-GB"/>
        </w:rPr>
        <w:t xml:space="preserve">PDSCH </w:t>
      </w:r>
      <w:r w:rsidRPr="00416E24">
        <w:rPr>
          <w:rFonts w:ascii="Times New Roman" w:hAnsi="Times New Roman" w:cs="Times New Roman"/>
          <w:lang w:val="en-GB"/>
        </w:rPr>
        <w:t xml:space="preserve">performance requirements </w:t>
      </w:r>
      <w:r w:rsidRPr="00F61EF4">
        <w:rPr>
          <w:rFonts w:ascii="Times New Roman" w:hAnsi="Times New Roman" w:cs="Times New Roman"/>
          <w:lang w:val="en-GB"/>
        </w:rPr>
        <w:t>with HARQ Processes 32</w:t>
      </w:r>
      <w:r w:rsidRPr="00416E24">
        <w:rPr>
          <w:rFonts w:ascii="Times New Roman" w:hAnsi="Times New Roman" w:cs="Times New Roman"/>
          <w:lang w:val="en-GB"/>
        </w:rPr>
        <w:t xml:space="preserve"> shall apply for UEs which support </w:t>
      </w:r>
      <w:r>
        <w:rPr>
          <w:rFonts w:ascii="Times New Roman" w:hAnsi="Times New Roman" w:cs="Times New Roman"/>
          <w:lang w:val="en-GB"/>
        </w:rPr>
        <w:t>RAN1 UE feature “</w:t>
      </w:r>
      <w:r w:rsidRPr="00416E24">
        <w:rPr>
          <w:rFonts w:ascii="Times New Roman" w:hAnsi="Times New Roman" w:cs="Times New Roman"/>
          <w:lang w:val="en-GB"/>
        </w:rPr>
        <w:t>26-5</w:t>
      </w:r>
      <w:r w:rsidRPr="00416E24">
        <w:rPr>
          <w:rFonts w:ascii="Times New Roman" w:hAnsi="Times New Roman" w:cs="Times New Roman"/>
          <w:lang w:val="en-GB"/>
        </w:rPr>
        <w:tab/>
        <w:t>Increasing the number of HARQ processes</w:t>
      </w:r>
      <w:r>
        <w:rPr>
          <w:rFonts w:ascii="Times New Roman" w:hAnsi="Times New Roman" w:cs="Times New Roman"/>
          <w:lang w:val="en-GB"/>
        </w:rPr>
        <w:t>”</w:t>
      </w:r>
      <w:r w:rsidRPr="00416E24">
        <w:rPr>
          <w:rFonts w:ascii="Times New Roman" w:hAnsi="Times New Roman" w:cs="Times New Roman"/>
          <w:lang w:val="en-GB"/>
        </w:rPr>
        <w:t xml:space="preserve"> only.</w:t>
      </w:r>
    </w:p>
    <w:p w14:paraId="6CCCC7C2" w14:textId="77777777" w:rsidR="00F0318D" w:rsidRDefault="00F0318D" w:rsidP="00400A5B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Define</w:t>
      </w:r>
      <w:r w:rsidR="00937494" w:rsidRPr="00937494">
        <w:rPr>
          <w:rFonts w:ascii="Times New Roman" w:hAnsi="Times New Roman" w:cs="Times New Roman"/>
          <w:lang w:val="en-GB"/>
        </w:rPr>
        <w:t xml:space="preserve"> PDSCH performance requirements with disabled</w:t>
      </w:r>
      <w:r w:rsidR="001076F6">
        <w:rPr>
          <w:rFonts w:ascii="Times New Roman" w:hAnsi="Times New Roman" w:cs="Times New Roman"/>
          <w:lang w:val="en-GB"/>
        </w:rPr>
        <w:t xml:space="preserve"> </w:t>
      </w:r>
      <w:r w:rsidR="001076F6" w:rsidRPr="001076F6">
        <w:rPr>
          <w:rFonts w:ascii="Times New Roman" w:hAnsi="Times New Roman" w:cs="Times New Roman"/>
          <w:lang w:val="en-GB"/>
        </w:rPr>
        <w:t>HARQ</w:t>
      </w:r>
      <w:r>
        <w:rPr>
          <w:rFonts w:ascii="Times New Roman" w:hAnsi="Times New Roman" w:cs="Times New Roman"/>
          <w:lang w:val="en-GB"/>
        </w:rPr>
        <w:t>. The disable HARQ processes number is FFS.</w:t>
      </w:r>
    </w:p>
    <w:p w14:paraId="066C2404" w14:textId="594AFBA5" w:rsidR="00416E24" w:rsidRPr="00416E24" w:rsidRDefault="00416E24" w:rsidP="00416E24">
      <w:pPr>
        <w:pStyle w:val="ListParagraph"/>
        <w:numPr>
          <w:ilvl w:val="3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FFS applicability rule after RAN1 make agreement on UE feature about the </w:t>
      </w:r>
      <w:r w:rsidRPr="00937494">
        <w:rPr>
          <w:rFonts w:ascii="Times New Roman" w:hAnsi="Times New Roman" w:cs="Times New Roman"/>
          <w:lang w:val="en-GB"/>
        </w:rPr>
        <w:t>disabled</w:t>
      </w:r>
      <w:r>
        <w:rPr>
          <w:rFonts w:ascii="Times New Roman" w:hAnsi="Times New Roman" w:cs="Times New Roman"/>
          <w:lang w:val="en-GB"/>
        </w:rPr>
        <w:t xml:space="preserve"> </w:t>
      </w:r>
      <w:r w:rsidRPr="001076F6">
        <w:rPr>
          <w:rFonts w:ascii="Times New Roman" w:hAnsi="Times New Roman" w:cs="Times New Roman"/>
          <w:lang w:val="en-GB"/>
        </w:rPr>
        <w:t>HARQ</w:t>
      </w:r>
      <w:r>
        <w:rPr>
          <w:rFonts w:ascii="Times New Roman" w:hAnsi="Times New Roman" w:cs="Times New Roman"/>
          <w:lang w:val="en-GB"/>
        </w:rPr>
        <w:t>.</w:t>
      </w:r>
    </w:p>
    <w:p w14:paraId="7AF9510E" w14:textId="28356568" w:rsidR="0052605C" w:rsidRDefault="00C5420F" w:rsidP="0052605C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C5420F">
        <w:rPr>
          <w:rFonts w:ascii="Times New Roman" w:hAnsi="Times New Roman" w:cs="Times New Roman"/>
          <w:lang w:val="en-GB"/>
        </w:rPr>
        <w:t>FFS on test method for PDSCH test with disabled HARQ feedback</w:t>
      </w:r>
      <w:r w:rsidR="005A623A">
        <w:rPr>
          <w:rFonts w:ascii="Times New Roman" w:hAnsi="Times New Roman" w:cs="Times New Roman"/>
          <w:lang w:val="en-GB"/>
        </w:rPr>
        <w:t>. The candidate options are:</w:t>
      </w:r>
    </w:p>
    <w:p w14:paraId="238007E5" w14:textId="130A75F1" w:rsidR="005A623A" w:rsidRDefault="005A623A" w:rsidP="005A623A">
      <w:pPr>
        <w:pStyle w:val="ListParagraph"/>
        <w:numPr>
          <w:ilvl w:val="3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Option 1: Disabled HARQ can be tested with the number of re-Tx set to 1</w:t>
      </w:r>
    </w:p>
    <w:p w14:paraId="474767FE" w14:textId="6D44C4F1" w:rsidR="005A623A" w:rsidRPr="00CF0BC9" w:rsidRDefault="005A623A" w:rsidP="006C0ECC">
      <w:pPr>
        <w:pStyle w:val="ListParagraph"/>
        <w:numPr>
          <w:ilvl w:val="3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Option 2: other option is not precluded.</w:t>
      </w:r>
    </w:p>
    <w:p w14:paraId="6AA24432" w14:textId="2C0CF348" w:rsidR="00791326" w:rsidRPr="005777D7" w:rsidRDefault="00791326" w:rsidP="00791326">
      <w:pPr>
        <w:pStyle w:val="Heading2"/>
        <w:rPr>
          <w:rFonts w:ascii="Arial" w:hAnsi="Arial" w:cs="Arial"/>
          <w:b w:val="0"/>
          <w:sz w:val="28"/>
        </w:rPr>
      </w:pPr>
      <w:r w:rsidRPr="005777D7">
        <w:rPr>
          <w:rFonts w:ascii="Arial" w:hAnsi="Arial" w:cs="Arial" w:hint="eastAsia"/>
          <w:b w:val="0"/>
          <w:sz w:val="28"/>
        </w:rPr>
        <w:t>3</w:t>
      </w:r>
      <w:r w:rsidRPr="005777D7">
        <w:rPr>
          <w:rFonts w:ascii="Arial" w:hAnsi="Arial" w:cs="Arial"/>
          <w:b w:val="0"/>
          <w:sz w:val="28"/>
        </w:rPr>
        <w:t xml:space="preserve">.2 </w:t>
      </w:r>
      <w:r w:rsidR="00F82901">
        <w:rPr>
          <w:rFonts w:ascii="Arial" w:hAnsi="Arial" w:cs="Arial"/>
          <w:b w:val="0"/>
          <w:sz w:val="28"/>
        </w:rPr>
        <w:tab/>
      </w:r>
      <w:r w:rsidRPr="005777D7">
        <w:rPr>
          <w:rFonts w:ascii="Arial" w:hAnsi="Arial" w:cs="Arial"/>
          <w:b w:val="0"/>
          <w:sz w:val="28"/>
        </w:rPr>
        <w:t xml:space="preserve">WF on </w:t>
      </w:r>
      <w:r w:rsidR="007B419A">
        <w:rPr>
          <w:rFonts w:ascii="Arial" w:hAnsi="Arial" w:cs="Arial"/>
          <w:b w:val="0"/>
          <w:sz w:val="28"/>
        </w:rPr>
        <w:t>g</w:t>
      </w:r>
      <w:r w:rsidR="00C34073">
        <w:rPr>
          <w:rFonts w:ascii="Arial" w:hAnsi="Arial" w:cs="Arial"/>
          <w:b w:val="0"/>
          <w:sz w:val="28"/>
        </w:rPr>
        <w:t xml:space="preserve">eneral </w:t>
      </w:r>
      <w:r w:rsidR="00275BA5">
        <w:rPr>
          <w:rFonts w:ascii="Arial" w:hAnsi="Arial" w:cs="Arial"/>
          <w:b w:val="0"/>
          <w:sz w:val="28"/>
        </w:rPr>
        <w:t>assumptions</w:t>
      </w:r>
    </w:p>
    <w:p w14:paraId="6D22AE46" w14:textId="77777777" w:rsidR="009E5087" w:rsidRDefault="009E5087" w:rsidP="009E5087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9E5087">
        <w:rPr>
          <w:rFonts w:ascii="Times New Roman" w:hAnsi="Times New Roman" w:cs="Times New Roman"/>
          <w:lang w:val="en-GB"/>
        </w:rPr>
        <w:t xml:space="preserve">Issue 3-2-1: Channel model </w:t>
      </w:r>
    </w:p>
    <w:p w14:paraId="1345D287" w14:textId="3B8EB781" w:rsidR="006F45DB" w:rsidRPr="009E5087" w:rsidRDefault="00CB3787" w:rsidP="009E5087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9E5087">
        <w:rPr>
          <w:rFonts w:ascii="Times New Roman" w:hAnsi="Times New Roman" w:cs="Times New Roman"/>
          <w:lang w:val="en-GB"/>
        </w:rPr>
        <w:t>A</w:t>
      </w:r>
      <w:r w:rsidR="006F45DB" w:rsidRPr="009E5087">
        <w:rPr>
          <w:rFonts w:ascii="Times New Roman" w:hAnsi="Times New Roman" w:cs="Times New Roman"/>
          <w:lang w:val="en-GB"/>
        </w:rPr>
        <w:t>greement:</w:t>
      </w:r>
    </w:p>
    <w:p w14:paraId="727251EC" w14:textId="4B366249" w:rsidR="00FF0757" w:rsidRPr="00665F47" w:rsidRDefault="00665F47" w:rsidP="00665F47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RAN4 to select </w:t>
      </w:r>
      <w:r w:rsidRPr="00665F47">
        <w:rPr>
          <w:rFonts w:ascii="Times New Roman" w:hAnsi="Times New Roman" w:cs="Times New Roman"/>
          <w:lang w:val="en-GB"/>
        </w:rPr>
        <w:t>one NLOS channel model from NTN-TDL-A/B and one LOS</w:t>
      </w:r>
      <w:r>
        <w:rPr>
          <w:rFonts w:ascii="Times New Roman" w:hAnsi="Times New Roman" w:cs="Times New Roman"/>
          <w:lang w:val="en-GB"/>
        </w:rPr>
        <w:t xml:space="preserve"> </w:t>
      </w:r>
      <w:r w:rsidRPr="00665F47">
        <w:rPr>
          <w:rFonts w:ascii="Times New Roman" w:hAnsi="Times New Roman" w:cs="Times New Roman"/>
        </w:rPr>
        <w:t xml:space="preserve">channel model </w:t>
      </w:r>
      <w:r>
        <w:rPr>
          <w:rFonts w:ascii="Times New Roman" w:hAnsi="Times New Roman" w:cs="Times New Roman"/>
        </w:rPr>
        <w:t xml:space="preserve">from </w:t>
      </w:r>
      <w:r w:rsidRPr="00665F47">
        <w:rPr>
          <w:rFonts w:ascii="Times New Roman" w:hAnsi="Times New Roman" w:cs="Times New Roman"/>
        </w:rPr>
        <w:t>NTN-TDL-C/D</w:t>
      </w:r>
      <w:r w:rsidR="0068741F" w:rsidRPr="00665F47">
        <w:rPr>
          <w:rFonts w:ascii="Times New Roman" w:hAnsi="Times New Roman" w:cs="Times New Roman"/>
        </w:rPr>
        <w:t>.</w:t>
      </w:r>
    </w:p>
    <w:p w14:paraId="57CEAB5F" w14:textId="77777777" w:rsidR="00222EEF" w:rsidRDefault="00222EEF" w:rsidP="00222EEF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222EEF">
        <w:rPr>
          <w:rFonts w:ascii="Times New Roman" w:hAnsi="Times New Roman" w:cs="Times New Roman"/>
          <w:lang w:val="en-GB"/>
        </w:rPr>
        <w:t xml:space="preserve">Issue 3-2-2: Delay spread </w:t>
      </w:r>
    </w:p>
    <w:p w14:paraId="0D3669D0" w14:textId="3BF8EDFC" w:rsidR="00735D88" w:rsidRPr="00CB3787" w:rsidRDefault="00CB3787" w:rsidP="00735D88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CB3787">
        <w:rPr>
          <w:rFonts w:ascii="Times New Roman" w:hAnsi="Times New Roman" w:cs="Times New Roman"/>
          <w:lang w:val="en-GB"/>
        </w:rPr>
        <w:t>A</w:t>
      </w:r>
      <w:r w:rsidR="00735D88" w:rsidRPr="00CB3787">
        <w:rPr>
          <w:rFonts w:ascii="Times New Roman" w:hAnsi="Times New Roman" w:cs="Times New Roman"/>
          <w:lang w:val="en-GB"/>
        </w:rPr>
        <w:t>greement:</w:t>
      </w:r>
    </w:p>
    <w:p w14:paraId="1CD63481" w14:textId="135B6CEE" w:rsidR="008D0779" w:rsidRDefault="008D0779" w:rsidP="008D0779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RAN4 to further study the Delay spread after UE pre-compensation</w:t>
      </w:r>
    </w:p>
    <w:p w14:paraId="356E99CA" w14:textId="104192F0" w:rsidR="005A623A" w:rsidRDefault="005A623A" w:rsidP="008D0779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RAN4 to further study time-varying </w:t>
      </w:r>
      <w:r w:rsidRPr="005A623A">
        <w:rPr>
          <w:rFonts w:ascii="Times New Roman" w:hAnsi="Times New Roman" w:cs="Times New Roman"/>
          <w:lang w:val="en-GB"/>
        </w:rPr>
        <w:t>timing drift</w:t>
      </w:r>
      <w:r>
        <w:rPr>
          <w:rFonts w:ascii="Times New Roman" w:hAnsi="Times New Roman" w:cs="Times New Roman"/>
          <w:lang w:val="en-GB"/>
        </w:rPr>
        <w:t xml:space="preserve"> </w:t>
      </w:r>
      <w:r w:rsidR="00A54927">
        <w:rPr>
          <w:rFonts w:ascii="Times New Roman" w:hAnsi="Times New Roman" w:cs="Times New Roman"/>
          <w:lang w:val="en-GB"/>
        </w:rPr>
        <w:t xml:space="preserve">model </w:t>
      </w:r>
      <w:r>
        <w:rPr>
          <w:rFonts w:ascii="Times New Roman" w:hAnsi="Times New Roman" w:cs="Times New Roman"/>
          <w:lang w:val="en-GB"/>
        </w:rPr>
        <w:t>due to the satellite motion.</w:t>
      </w:r>
    </w:p>
    <w:p w14:paraId="5A875049" w14:textId="77777777" w:rsidR="0052605C" w:rsidRDefault="0052605C" w:rsidP="0052605C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52605C">
        <w:rPr>
          <w:rFonts w:ascii="Times New Roman" w:hAnsi="Times New Roman" w:cs="Times New Roman"/>
          <w:lang w:val="en-GB"/>
        </w:rPr>
        <w:t>Issue 3-2-3: Doppler shift</w:t>
      </w:r>
    </w:p>
    <w:p w14:paraId="15975B8E" w14:textId="32033AB7" w:rsidR="0052605C" w:rsidRDefault="0052605C" w:rsidP="0052605C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Agreement:</w:t>
      </w:r>
    </w:p>
    <w:p w14:paraId="379189F1" w14:textId="353F1168" w:rsidR="0052605C" w:rsidRDefault="0052605C" w:rsidP="0052605C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RAN4 to further study the Doppler shift after UE pre-compensation</w:t>
      </w:r>
    </w:p>
    <w:p w14:paraId="4F8BA503" w14:textId="08F48F8E" w:rsidR="005A623A" w:rsidRPr="001C5075" w:rsidRDefault="005A623A" w:rsidP="0052605C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RAN</w:t>
      </w:r>
      <w:r w:rsidR="00A76E33">
        <w:rPr>
          <w:rFonts w:ascii="Times New Roman" w:hAnsi="Times New Roman" w:cs="Times New Roman"/>
          <w:lang w:val="en-GB"/>
        </w:rPr>
        <w:t>4</w:t>
      </w:r>
      <w:r>
        <w:rPr>
          <w:rFonts w:ascii="Times New Roman" w:hAnsi="Times New Roman" w:cs="Times New Roman"/>
          <w:lang w:val="en-GB"/>
        </w:rPr>
        <w:t xml:space="preserve"> to further study time-varying Doppler drift </w:t>
      </w:r>
      <w:r w:rsidR="00A54927">
        <w:rPr>
          <w:rFonts w:ascii="Times New Roman" w:hAnsi="Times New Roman" w:cs="Times New Roman"/>
          <w:lang w:val="en-GB"/>
        </w:rPr>
        <w:t xml:space="preserve">model </w:t>
      </w:r>
      <w:r>
        <w:rPr>
          <w:rFonts w:ascii="Times New Roman" w:hAnsi="Times New Roman" w:cs="Times New Roman"/>
          <w:lang w:val="en-GB"/>
        </w:rPr>
        <w:t>due to the satellite motion.</w:t>
      </w:r>
    </w:p>
    <w:p w14:paraId="045972FE" w14:textId="4C92A29A" w:rsidR="00610351" w:rsidRDefault="00610351" w:rsidP="004F5661">
      <w:pPr>
        <w:pStyle w:val="Heading2"/>
      </w:pPr>
      <w:r w:rsidRPr="005777D7">
        <w:rPr>
          <w:rFonts w:ascii="Arial" w:hAnsi="Arial" w:cs="Arial" w:hint="eastAsia"/>
          <w:b w:val="0"/>
          <w:sz w:val="28"/>
        </w:rPr>
        <w:t>3</w:t>
      </w:r>
      <w:r>
        <w:rPr>
          <w:rFonts w:ascii="Arial" w:hAnsi="Arial" w:cs="Arial"/>
          <w:b w:val="0"/>
          <w:sz w:val="28"/>
        </w:rPr>
        <w:t>.3</w:t>
      </w:r>
      <w:r w:rsidRPr="005777D7">
        <w:rPr>
          <w:rFonts w:ascii="Arial" w:hAnsi="Arial" w:cs="Arial"/>
          <w:b w:val="0"/>
          <w:sz w:val="28"/>
        </w:rPr>
        <w:t xml:space="preserve"> </w:t>
      </w:r>
      <w:r w:rsidR="00F82901">
        <w:rPr>
          <w:rFonts w:ascii="Arial" w:hAnsi="Arial" w:cs="Arial"/>
          <w:b w:val="0"/>
          <w:sz w:val="28"/>
        </w:rPr>
        <w:tab/>
      </w:r>
      <w:r w:rsidRPr="005777D7">
        <w:rPr>
          <w:rFonts w:ascii="Arial" w:hAnsi="Arial" w:cs="Arial"/>
          <w:b w:val="0"/>
          <w:sz w:val="28"/>
        </w:rPr>
        <w:t xml:space="preserve">WF on </w:t>
      </w:r>
      <w:r w:rsidR="00E036A6" w:rsidRPr="00E036A6">
        <w:rPr>
          <w:rFonts w:ascii="Arial" w:hAnsi="Arial" w:cs="Arial"/>
          <w:b w:val="0"/>
          <w:sz w:val="28"/>
        </w:rPr>
        <w:t>PDSCH/PDCCH/PBCH assumptions</w:t>
      </w:r>
    </w:p>
    <w:p w14:paraId="03899098" w14:textId="43188079" w:rsidR="00610351" w:rsidRDefault="00610351" w:rsidP="00610351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A03054">
        <w:rPr>
          <w:rFonts w:ascii="Times New Roman" w:hAnsi="Times New Roman" w:cs="Times New Roman"/>
          <w:lang w:val="en-GB"/>
        </w:rPr>
        <w:t xml:space="preserve"> </w:t>
      </w:r>
      <w:r w:rsidR="00CF0BC9" w:rsidRPr="00CF0BC9">
        <w:rPr>
          <w:rFonts w:ascii="Times New Roman" w:hAnsi="Times New Roman" w:cs="Times New Roman"/>
          <w:lang w:val="en-GB"/>
        </w:rPr>
        <w:t>Issue 3-3-1: PDCSH/PDCCH/PBCH requirements</w:t>
      </w:r>
    </w:p>
    <w:p w14:paraId="1E056804" w14:textId="3FE6A2C8" w:rsidR="00D511FD" w:rsidRDefault="00D511FD" w:rsidP="00D511FD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Agreement:</w:t>
      </w:r>
    </w:p>
    <w:p w14:paraId="0DFF96D8" w14:textId="30B89ECD" w:rsidR="00D511FD" w:rsidRDefault="00D511FD" w:rsidP="00D511FD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RAN4 to define new requirements for PDSCH</w:t>
      </w:r>
    </w:p>
    <w:p w14:paraId="35B0DAF1" w14:textId="564D106D" w:rsidR="00D511FD" w:rsidRDefault="00D511FD" w:rsidP="00D511FD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FFS on whether to define new requirements for PBCH and PDCCH</w:t>
      </w:r>
    </w:p>
    <w:p w14:paraId="657C0534" w14:textId="6B2E8FBF" w:rsidR="00C54BE2" w:rsidRDefault="00AB40A5" w:rsidP="00AB40A5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AB40A5">
        <w:rPr>
          <w:rFonts w:ascii="Times New Roman" w:hAnsi="Times New Roman" w:cs="Times New Roman"/>
          <w:lang w:val="en-GB"/>
        </w:rPr>
        <w:t>Issue 3-3-2: SCS/CBW set for PDSCH requirements</w:t>
      </w:r>
    </w:p>
    <w:p w14:paraId="744D761D" w14:textId="1F8E7783" w:rsidR="00AB40A5" w:rsidRDefault="00AB40A5" w:rsidP="00AB40A5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Agreement:</w:t>
      </w:r>
    </w:p>
    <w:p w14:paraId="4156902D" w14:textId="4BEBB04A" w:rsidR="00910589" w:rsidRPr="003F5292" w:rsidRDefault="00800AE2" w:rsidP="003F5292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consider </w:t>
      </w:r>
      <w:r w:rsidR="00531BA7" w:rsidRPr="00EA4162">
        <w:rPr>
          <w:rFonts w:ascii="Times New Roman" w:hAnsi="Times New Roman" w:cs="Times New Roman"/>
        </w:rPr>
        <w:t>15kHz SCS</w:t>
      </w:r>
      <w:r>
        <w:rPr>
          <w:rFonts w:ascii="Times New Roman" w:hAnsi="Times New Roman" w:cs="Times New Roman"/>
        </w:rPr>
        <w:t xml:space="preserve">, </w:t>
      </w:r>
      <w:r w:rsidR="00F823EF" w:rsidRPr="00EA4162">
        <w:rPr>
          <w:rFonts w:ascii="Times New Roman" w:hAnsi="Times New Roman" w:cs="Times New Roman"/>
        </w:rPr>
        <w:t>10M</w:t>
      </w:r>
      <w:r w:rsidR="00F823EF" w:rsidRPr="00EA4162">
        <w:rPr>
          <w:rFonts w:ascii="Times New Roman" w:hAnsi="Times New Roman" w:cs="Times New Roman" w:hint="eastAsia"/>
        </w:rPr>
        <w:t>Hz</w:t>
      </w:r>
      <w:r w:rsidR="003F5292">
        <w:rPr>
          <w:rFonts w:ascii="Times New Roman" w:hAnsi="Times New Roman" w:cs="Times New Roman"/>
        </w:rPr>
        <w:t xml:space="preserve">. </w:t>
      </w:r>
      <w:r w:rsidR="00EA4162" w:rsidRPr="003F5292">
        <w:rPr>
          <w:rFonts w:ascii="Times New Roman" w:hAnsi="Times New Roman" w:cs="Times New Roman"/>
        </w:rPr>
        <w:t>FFS on 30kHz and CBW</w:t>
      </w:r>
    </w:p>
    <w:p w14:paraId="67D07B04" w14:textId="1CD8461F" w:rsidR="00910589" w:rsidRDefault="00910589" w:rsidP="00910589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910589">
        <w:rPr>
          <w:rFonts w:ascii="Times New Roman" w:hAnsi="Times New Roman" w:cs="Times New Roman"/>
          <w:lang w:val="en-GB"/>
        </w:rPr>
        <w:t>Issue 3-3-3: Modulation order</w:t>
      </w:r>
    </w:p>
    <w:p w14:paraId="3006C324" w14:textId="06EEEE55" w:rsidR="00910589" w:rsidRDefault="00910589" w:rsidP="00910589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Agreement:</w:t>
      </w:r>
    </w:p>
    <w:p w14:paraId="72B58270" w14:textId="47703788" w:rsidR="003F5292" w:rsidRPr="003F5292" w:rsidRDefault="003F5292" w:rsidP="003F5292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</w:t>
      </w:r>
      <w:r w:rsidRPr="003F5292">
        <w:rPr>
          <w:rFonts w:ascii="Times New Roman" w:hAnsi="Times New Roman" w:cs="Times New Roman"/>
          <w:lang w:val="en-GB"/>
        </w:rPr>
        <w:t>onsider QPSK and 16QAM for PDSCH</w:t>
      </w:r>
      <w:r>
        <w:rPr>
          <w:rFonts w:ascii="Times New Roman" w:hAnsi="Times New Roman" w:cs="Times New Roman"/>
          <w:lang w:val="en-GB"/>
        </w:rPr>
        <w:t xml:space="preserve">. </w:t>
      </w:r>
      <w:r w:rsidRPr="003F5292">
        <w:rPr>
          <w:rFonts w:ascii="Times New Roman" w:hAnsi="Times New Roman" w:cs="Times New Roman"/>
          <w:lang w:val="en-GB"/>
        </w:rPr>
        <w:t>FFS on 64QAM</w:t>
      </w:r>
    </w:p>
    <w:p w14:paraId="08A32F1C" w14:textId="3673C77C" w:rsidR="00BA21E1" w:rsidRPr="004F5661" w:rsidRDefault="00BA21E1" w:rsidP="004F5661">
      <w:pPr>
        <w:pStyle w:val="Heading2"/>
        <w:rPr>
          <w:rFonts w:ascii="Arial" w:hAnsi="Arial" w:cs="Arial"/>
          <w:b w:val="0"/>
          <w:sz w:val="28"/>
        </w:rPr>
      </w:pPr>
      <w:r w:rsidRPr="005777D7">
        <w:rPr>
          <w:rFonts w:ascii="Arial" w:hAnsi="Arial" w:cs="Arial" w:hint="eastAsia"/>
          <w:b w:val="0"/>
          <w:sz w:val="28"/>
        </w:rPr>
        <w:t>3</w:t>
      </w:r>
      <w:r>
        <w:rPr>
          <w:rFonts w:ascii="Arial" w:hAnsi="Arial" w:cs="Arial"/>
          <w:b w:val="0"/>
          <w:sz w:val="28"/>
        </w:rPr>
        <w:t>.</w:t>
      </w:r>
      <w:r w:rsidR="00610351">
        <w:rPr>
          <w:rFonts w:ascii="Arial" w:hAnsi="Arial" w:cs="Arial"/>
          <w:b w:val="0"/>
          <w:sz w:val="28"/>
        </w:rPr>
        <w:t>4</w:t>
      </w:r>
      <w:r w:rsidR="00F82901">
        <w:rPr>
          <w:rFonts w:ascii="Arial" w:hAnsi="Arial" w:cs="Arial"/>
          <w:b w:val="0"/>
          <w:sz w:val="28"/>
        </w:rPr>
        <w:tab/>
      </w:r>
      <w:r w:rsidR="00F82901">
        <w:rPr>
          <w:rFonts w:ascii="Arial" w:hAnsi="Arial" w:cs="Arial"/>
          <w:b w:val="0"/>
          <w:sz w:val="28"/>
        </w:rPr>
        <w:tab/>
      </w:r>
      <w:r w:rsidRPr="005777D7">
        <w:rPr>
          <w:rFonts w:ascii="Arial" w:hAnsi="Arial" w:cs="Arial"/>
          <w:b w:val="0"/>
          <w:sz w:val="28"/>
        </w:rPr>
        <w:t xml:space="preserve">WF on </w:t>
      </w:r>
      <w:r w:rsidR="00FA3BA5">
        <w:rPr>
          <w:rFonts w:ascii="Arial" w:hAnsi="Arial" w:cs="Arial"/>
          <w:b w:val="0"/>
          <w:sz w:val="28"/>
        </w:rPr>
        <w:t>CSI reporting</w:t>
      </w:r>
    </w:p>
    <w:p w14:paraId="2E832986" w14:textId="6EF41197" w:rsidR="00AE7ED3" w:rsidRDefault="00AE7ED3" w:rsidP="00AE7ED3">
      <w:pPr>
        <w:pStyle w:val="ListParagraph"/>
        <w:numPr>
          <w:ilvl w:val="0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AE7ED3">
        <w:rPr>
          <w:rFonts w:ascii="Times New Roman" w:hAnsi="Times New Roman" w:cs="Times New Roman"/>
          <w:lang w:val="en-GB"/>
        </w:rPr>
        <w:t>Issue 3-4-1: CSI reporting requirements</w:t>
      </w:r>
    </w:p>
    <w:p w14:paraId="2453C5AB" w14:textId="3958513D" w:rsidR="00AE7ED3" w:rsidRDefault="006C2A72" w:rsidP="00AE7ED3">
      <w:pPr>
        <w:pStyle w:val="ListParagraph"/>
        <w:numPr>
          <w:ilvl w:val="1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Agreements:</w:t>
      </w:r>
    </w:p>
    <w:p w14:paraId="0C316801" w14:textId="5E6FB5D8" w:rsidR="006C2A72" w:rsidRDefault="006C2A72" w:rsidP="006C2A72">
      <w:pPr>
        <w:pStyle w:val="ListParagraph"/>
        <w:numPr>
          <w:ilvl w:val="2"/>
          <w:numId w:val="4"/>
        </w:numPr>
        <w:spacing w:after="240"/>
        <w:ind w:firstLineChars="0"/>
        <w:rPr>
          <w:rFonts w:ascii="Times New Roman" w:hAnsi="Times New Roman" w:cs="Times New Roman"/>
          <w:lang w:val="en-GB"/>
        </w:rPr>
      </w:pPr>
      <w:r w:rsidRPr="006C2A72">
        <w:rPr>
          <w:rFonts w:ascii="Times New Roman" w:hAnsi="Times New Roman" w:cs="Times New Roman"/>
          <w:lang w:val="en-GB"/>
        </w:rPr>
        <w:t>Do not consider PMI and RI reporting requirements, FFS for CQI reporting for LEO.</w:t>
      </w:r>
    </w:p>
    <w:p w14:paraId="5B1C695F" w14:textId="77777777" w:rsidR="00595B3C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="Times New Roman" w:cs="Times New Roman"/>
          <w:color w:val="auto"/>
          <w:kern w:val="0"/>
        </w:rPr>
        <w:t>Reference</w:t>
      </w:r>
    </w:p>
    <w:p w14:paraId="6C033F3F" w14:textId="04161407" w:rsidR="00595B3C" w:rsidRDefault="008107A3">
      <w:r>
        <w:rPr>
          <w:rFonts w:hint="eastAsia"/>
        </w:rPr>
        <w:t>[</w:t>
      </w:r>
      <w:r>
        <w:t>1</w:t>
      </w:r>
      <w:r>
        <w:rPr>
          <w:rFonts w:hint="eastAsia"/>
        </w:rPr>
        <w:t>]</w:t>
      </w:r>
      <w:r w:rsidRPr="008107A3">
        <w:rPr>
          <w:rFonts w:ascii="Times New Roman" w:hAnsi="Times New Roman" w:cs="Times New Roman"/>
          <w:lang w:val="en-GB"/>
        </w:rPr>
        <w:tab/>
      </w:r>
      <w:r w:rsidR="00822DD5" w:rsidRPr="00822DD5">
        <w:rPr>
          <w:rFonts w:ascii="Times New Roman" w:hAnsi="Times New Roman" w:cs="Times New Roman"/>
          <w:lang w:val="en-GB"/>
        </w:rPr>
        <w:t>R4-2202972</w:t>
      </w:r>
      <w:r w:rsidR="00B04A44">
        <w:rPr>
          <w:rFonts w:ascii="Times New Roman" w:hAnsi="Times New Roman" w:cs="Times New Roman"/>
          <w:lang w:val="en-GB"/>
        </w:rPr>
        <w:t xml:space="preserve">, </w:t>
      </w:r>
      <w:r w:rsidR="00B04A44" w:rsidRPr="00B04A44">
        <w:rPr>
          <w:rFonts w:ascii="Times New Roman" w:hAnsi="Times New Roman" w:cs="Times New Roman"/>
          <w:lang w:val="en-GB"/>
        </w:rPr>
        <w:t>Email discussion summary for [101-bis-e][322] NR_NTN_Demod</w:t>
      </w:r>
    </w:p>
    <w:p w14:paraId="539E36A4" w14:textId="67D5AFBE" w:rsidR="00595B3C" w:rsidRDefault="00595B3C"/>
    <w:sectPr w:rsidR="00595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13BF5" w14:textId="77777777" w:rsidR="00E01961" w:rsidRDefault="00E01961" w:rsidP="00595B3C">
      <w:r>
        <w:separator/>
      </w:r>
    </w:p>
  </w:endnote>
  <w:endnote w:type="continuationSeparator" w:id="0">
    <w:p w14:paraId="599A4C6A" w14:textId="77777777" w:rsidR="00E01961" w:rsidRDefault="00E01961" w:rsidP="0059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微软雅黑"/>
    <w:panose1 w:val="00000000000000000000"/>
    <w:charset w:val="00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954B7" w14:textId="77777777" w:rsidR="00E01961" w:rsidRDefault="00E01961" w:rsidP="00595B3C">
      <w:r>
        <w:separator/>
      </w:r>
    </w:p>
  </w:footnote>
  <w:footnote w:type="continuationSeparator" w:id="0">
    <w:p w14:paraId="04177F89" w14:textId="77777777" w:rsidR="00E01961" w:rsidRDefault="00E01961" w:rsidP="0059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7" type="#_x0000_t75" style="width:113.55pt;height:75.9pt" o:bullet="t">
        <v:imagedata r:id="rId1" o:title=""/>
      </v:shape>
    </w:pict>
  </w:numPicBullet>
  <w:abstractNum w:abstractNumId="0" w15:restartNumberingAfterBreak="0">
    <w:nsid w:val="00BB30D5"/>
    <w:multiLevelType w:val="hybridMultilevel"/>
    <w:tmpl w:val="273230C6"/>
    <w:lvl w:ilvl="0" w:tplc="A3E6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23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E1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07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2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67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5EA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E8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2" w15:restartNumberingAfterBreak="0">
    <w:nsid w:val="1E543122"/>
    <w:multiLevelType w:val="hybridMultilevel"/>
    <w:tmpl w:val="34D2B34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E26C7"/>
    <w:multiLevelType w:val="hybridMultilevel"/>
    <w:tmpl w:val="993643D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75EA727F"/>
    <w:multiLevelType w:val="hybridMultilevel"/>
    <w:tmpl w:val="88F242AC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830D3"/>
    <w:multiLevelType w:val="hybridMultilevel"/>
    <w:tmpl w:val="9DCE90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7"/>
  </w:num>
  <w:num w:numId="12">
    <w:abstractNumId w:val="10"/>
  </w:num>
  <w:num w:numId="13">
    <w:abstractNumId w:val="3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jc0NbY0sTQwMTRQ0lEKTi0uzszPAykwqwUAwvvqbiwAAAA="/>
  </w:docVars>
  <w:rsids>
    <w:rsidRoot w:val="00F559BC"/>
    <w:rsid w:val="00006BE9"/>
    <w:rsid w:val="00010B1E"/>
    <w:rsid w:val="0001578D"/>
    <w:rsid w:val="00025DA4"/>
    <w:rsid w:val="00060C84"/>
    <w:rsid w:val="00067140"/>
    <w:rsid w:val="00084D6D"/>
    <w:rsid w:val="000917B3"/>
    <w:rsid w:val="00096B87"/>
    <w:rsid w:val="000A7DD1"/>
    <w:rsid w:val="000C3392"/>
    <w:rsid w:val="000E6BEE"/>
    <w:rsid w:val="000F35D5"/>
    <w:rsid w:val="00101B99"/>
    <w:rsid w:val="001076F6"/>
    <w:rsid w:val="0011762F"/>
    <w:rsid w:val="00120CBA"/>
    <w:rsid w:val="00126D6A"/>
    <w:rsid w:val="00127D3F"/>
    <w:rsid w:val="00141D75"/>
    <w:rsid w:val="001534E9"/>
    <w:rsid w:val="00153664"/>
    <w:rsid w:val="00156BFB"/>
    <w:rsid w:val="00165333"/>
    <w:rsid w:val="0016606A"/>
    <w:rsid w:val="00176269"/>
    <w:rsid w:val="00180165"/>
    <w:rsid w:val="0018364E"/>
    <w:rsid w:val="00184A7D"/>
    <w:rsid w:val="001916C2"/>
    <w:rsid w:val="001948C7"/>
    <w:rsid w:val="00195545"/>
    <w:rsid w:val="001A7D03"/>
    <w:rsid w:val="001C0553"/>
    <w:rsid w:val="001C5075"/>
    <w:rsid w:val="001E3360"/>
    <w:rsid w:val="001F7596"/>
    <w:rsid w:val="00222167"/>
    <w:rsid w:val="00222EEF"/>
    <w:rsid w:val="00237F83"/>
    <w:rsid w:val="00265024"/>
    <w:rsid w:val="00275BA5"/>
    <w:rsid w:val="0028036D"/>
    <w:rsid w:val="00294A81"/>
    <w:rsid w:val="002B322B"/>
    <w:rsid w:val="002B39C2"/>
    <w:rsid w:val="002C554C"/>
    <w:rsid w:val="002D0942"/>
    <w:rsid w:val="003005D1"/>
    <w:rsid w:val="00312D2F"/>
    <w:rsid w:val="0031624E"/>
    <w:rsid w:val="0031683B"/>
    <w:rsid w:val="003617A3"/>
    <w:rsid w:val="00371598"/>
    <w:rsid w:val="003734F5"/>
    <w:rsid w:val="003842F9"/>
    <w:rsid w:val="003A68B8"/>
    <w:rsid w:val="003B1C19"/>
    <w:rsid w:val="003B7A95"/>
    <w:rsid w:val="003C4BA6"/>
    <w:rsid w:val="003C5883"/>
    <w:rsid w:val="003E1C12"/>
    <w:rsid w:val="003F196D"/>
    <w:rsid w:val="003F42E9"/>
    <w:rsid w:val="003F5292"/>
    <w:rsid w:val="00400A5B"/>
    <w:rsid w:val="00400D6C"/>
    <w:rsid w:val="00407D3E"/>
    <w:rsid w:val="004166D5"/>
    <w:rsid w:val="00416E24"/>
    <w:rsid w:val="0042378B"/>
    <w:rsid w:val="004407F7"/>
    <w:rsid w:val="004478D8"/>
    <w:rsid w:val="00454D26"/>
    <w:rsid w:val="00462155"/>
    <w:rsid w:val="004728AC"/>
    <w:rsid w:val="004940E0"/>
    <w:rsid w:val="00495F51"/>
    <w:rsid w:val="004F5661"/>
    <w:rsid w:val="004F7852"/>
    <w:rsid w:val="00512AB9"/>
    <w:rsid w:val="0052605C"/>
    <w:rsid w:val="00530C55"/>
    <w:rsid w:val="00531BA7"/>
    <w:rsid w:val="00552BC8"/>
    <w:rsid w:val="00552DF5"/>
    <w:rsid w:val="00554B30"/>
    <w:rsid w:val="005727F3"/>
    <w:rsid w:val="005777D7"/>
    <w:rsid w:val="00582012"/>
    <w:rsid w:val="0058655E"/>
    <w:rsid w:val="005912AD"/>
    <w:rsid w:val="0059241E"/>
    <w:rsid w:val="00595B3C"/>
    <w:rsid w:val="005978F1"/>
    <w:rsid w:val="005A623A"/>
    <w:rsid w:val="005B196A"/>
    <w:rsid w:val="005B296C"/>
    <w:rsid w:val="005B5E44"/>
    <w:rsid w:val="005B6266"/>
    <w:rsid w:val="005D3DF0"/>
    <w:rsid w:val="005E68D5"/>
    <w:rsid w:val="005F42D8"/>
    <w:rsid w:val="005F4693"/>
    <w:rsid w:val="00605B01"/>
    <w:rsid w:val="00610351"/>
    <w:rsid w:val="006209ED"/>
    <w:rsid w:val="00624E8A"/>
    <w:rsid w:val="0062589A"/>
    <w:rsid w:val="0064014A"/>
    <w:rsid w:val="00641B15"/>
    <w:rsid w:val="00645EB4"/>
    <w:rsid w:val="006464F2"/>
    <w:rsid w:val="00651256"/>
    <w:rsid w:val="00662410"/>
    <w:rsid w:val="00665F47"/>
    <w:rsid w:val="00667921"/>
    <w:rsid w:val="0068741F"/>
    <w:rsid w:val="00690053"/>
    <w:rsid w:val="006A4D96"/>
    <w:rsid w:val="006B5747"/>
    <w:rsid w:val="006C0ECC"/>
    <w:rsid w:val="006C2A72"/>
    <w:rsid w:val="006E3DA3"/>
    <w:rsid w:val="006F45DB"/>
    <w:rsid w:val="00723476"/>
    <w:rsid w:val="00725ED4"/>
    <w:rsid w:val="00732CDC"/>
    <w:rsid w:val="007335B4"/>
    <w:rsid w:val="00735D88"/>
    <w:rsid w:val="00740749"/>
    <w:rsid w:val="007705E6"/>
    <w:rsid w:val="00770F9D"/>
    <w:rsid w:val="007717CC"/>
    <w:rsid w:val="00773C6B"/>
    <w:rsid w:val="00777A1D"/>
    <w:rsid w:val="00783D06"/>
    <w:rsid w:val="00791326"/>
    <w:rsid w:val="007A213A"/>
    <w:rsid w:val="007B419A"/>
    <w:rsid w:val="007C38F0"/>
    <w:rsid w:val="007E2BDC"/>
    <w:rsid w:val="007E566C"/>
    <w:rsid w:val="007E7AEF"/>
    <w:rsid w:val="007F0001"/>
    <w:rsid w:val="00800AC1"/>
    <w:rsid w:val="00800AE2"/>
    <w:rsid w:val="008107A3"/>
    <w:rsid w:val="00814D00"/>
    <w:rsid w:val="00815556"/>
    <w:rsid w:val="00820C42"/>
    <w:rsid w:val="00822DD5"/>
    <w:rsid w:val="008320A6"/>
    <w:rsid w:val="00835DBA"/>
    <w:rsid w:val="0084399E"/>
    <w:rsid w:val="0086069E"/>
    <w:rsid w:val="008610A7"/>
    <w:rsid w:val="00883FA9"/>
    <w:rsid w:val="008850BB"/>
    <w:rsid w:val="00896788"/>
    <w:rsid w:val="008A47B2"/>
    <w:rsid w:val="008A4D16"/>
    <w:rsid w:val="008A67E1"/>
    <w:rsid w:val="008D0486"/>
    <w:rsid w:val="008D0779"/>
    <w:rsid w:val="008E476E"/>
    <w:rsid w:val="008F3D19"/>
    <w:rsid w:val="00910589"/>
    <w:rsid w:val="00914685"/>
    <w:rsid w:val="00921C40"/>
    <w:rsid w:val="00932444"/>
    <w:rsid w:val="00932BD3"/>
    <w:rsid w:val="00937494"/>
    <w:rsid w:val="009502D0"/>
    <w:rsid w:val="00953704"/>
    <w:rsid w:val="00975DD3"/>
    <w:rsid w:val="0098185C"/>
    <w:rsid w:val="009A2999"/>
    <w:rsid w:val="009A2B2A"/>
    <w:rsid w:val="009A3025"/>
    <w:rsid w:val="009B2BED"/>
    <w:rsid w:val="009C3F6A"/>
    <w:rsid w:val="009D6F7E"/>
    <w:rsid w:val="009E5087"/>
    <w:rsid w:val="00A00381"/>
    <w:rsid w:val="00A03054"/>
    <w:rsid w:val="00A05634"/>
    <w:rsid w:val="00A37A4B"/>
    <w:rsid w:val="00A50D8B"/>
    <w:rsid w:val="00A54927"/>
    <w:rsid w:val="00A56472"/>
    <w:rsid w:val="00A63B4F"/>
    <w:rsid w:val="00A75C1F"/>
    <w:rsid w:val="00A76E33"/>
    <w:rsid w:val="00A8370D"/>
    <w:rsid w:val="00A91957"/>
    <w:rsid w:val="00A9647E"/>
    <w:rsid w:val="00AB40A5"/>
    <w:rsid w:val="00AB5A04"/>
    <w:rsid w:val="00AC68E8"/>
    <w:rsid w:val="00AC76E8"/>
    <w:rsid w:val="00AC7E1F"/>
    <w:rsid w:val="00AD1681"/>
    <w:rsid w:val="00AD5DAC"/>
    <w:rsid w:val="00AE0259"/>
    <w:rsid w:val="00AE7ED3"/>
    <w:rsid w:val="00B04315"/>
    <w:rsid w:val="00B04A44"/>
    <w:rsid w:val="00B11BC2"/>
    <w:rsid w:val="00B3121A"/>
    <w:rsid w:val="00B33C01"/>
    <w:rsid w:val="00B43D85"/>
    <w:rsid w:val="00B52F0B"/>
    <w:rsid w:val="00B769A3"/>
    <w:rsid w:val="00B840D6"/>
    <w:rsid w:val="00B86B18"/>
    <w:rsid w:val="00B90AF7"/>
    <w:rsid w:val="00B960F3"/>
    <w:rsid w:val="00BA21E1"/>
    <w:rsid w:val="00BB01A2"/>
    <w:rsid w:val="00BB26C3"/>
    <w:rsid w:val="00BD683C"/>
    <w:rsid w:val="00BE0050"/>
    <w:rsid w:val="00BE2780"/>
    <w:rsid w:val="00BE33CD"/>
    <w:rsid w:val="00BF2136"/>
    <w:rsid w:val="00C03ADD"/>
    <w:rsid w:val="00C05953"/>
    <w:rsid w:val="00C11F12"/>
    <w:rsid w:val="00C16518"/>
    <w:rsid w:val="00C30068"/>
    <w:rsid w:val="00C32351"/>
    <w:rsid w:val="00C34073"/>
    <w:rsid w:val="00C44BC0"/>
    <w:rsid w:val="00C46162"/>
    <w:rsid w:val="00C537AA"/>
    <w:rsid w:val="00C5420F"/>
    <w:rsid w:val="00C54BE2"/>
    <w:rsid w:val="00C65883"/>
    <w:rsid w:val="00C9139E"/>
    <w:rsid w:val="00CA7EF9"/>
    <w:rsid w:val="00CB27CD"/>
    <w:rsid w:val="00CB3787"/>
    <w:rsid w:val="00CD73CB"/>
    <w:rsid w:val="00CF0BC9"/>
    <w:rsid w:val="00D11046"/>
    <w:rsid w:val="00D24EC7"/>
    <w:rsid w:val="00D511FD"/>
    <w:rsid w:val="00D57D94"/>
    <w:rsid w:val="00D77DD3"/>
    <w:rsid w:val="00D81D16"/>
    <w:rsid w:val="00D83BE9"/>
    <w:rsid w:val="00D92F56"/>
    <w:rsid w:val="00DA4044"/>
    <w:rsid w:val="00DB000E"/>
    <w:rsid w:val="00DB03A4"/>
    <w:rsid w:val="00DC15B8"/>
    <w:rsid w:val="00DC7775"/>
    <w:rsid w:val="00DD7B98"/>
    <w:rsid w:val="00DF00A8"/>
    <w:rsid w:val="00E01961"/>
    <w:rsid w:val="00E036A6"/>
    <w:rsid w:val="00E13365"/>
    <w:rsid w:val="00E174DF"/>
    <w:rsid w:val="00E34438"/>
    <w:rsid w:val="00E35AE8"/>
    <w:rsid w:val="00E47487"/>
    <w:rsid w:val="00E500EB"/>
    <w:rsid w:val="00E65C11"/>
    <w:rsid w:val="00E87595"/>
    <w:rsid w:val="00E9638A"/>
    <w:rsid w:val="00EA06CC"/>
    <w:rsid w:val="00EA4162"/>
    <w:rsid w:val="00EA66C6"/>
    <w:rsid w:val="00EB5A40"/>
    <w:rsid w:val="00EB6348"/>
    <w:rsid w:val="00EB66A8"/>
    <w:rsid w:val="00ED1F08"/>
    <w:rsid w:val="00EE1759"/>
    <w:rsid w:val="00EE7190"/>
    <w:rsid w:val="00EF4A5D"/>
    <w:rsid w:val="00EF7FBE"/>
    <w:rsid w:val="00F0318D"/>
    <w:rsid w:val="00F17961"/>
    <w:rsid w:val="00F210A0"/>
    <w:rsid w:val="00F35CAC"/>
    <w:rsid w:val="00F36CBB"/>
    <w:rsid w:val="00F40FCF"/>
    <w:rsid w:val="00F42C38"/>
    <w:rsid w:val="00F559BC"/>
    <w:rsid w:val="00F6089F"/>
    <w:rsid w:val="00F61EF4"/>
    <w:rsid w:val="00F66472"/>
    <w:rsid w:val="00F73D94"/>
    <w:rsid w:val="00F818DB"/>
    <w:rsid w:val="00F823EF"/>
    <w:rsid w:val="00F82901"/>
    <w:rsid w:val="00F83A4A"/>
    <w:rsid w:val="00F91DB9"/>
    <w:rsid w:val="00F97640"/>
    <w:rsid w:val="00FA3BA5"/>
    <w:rsid w:val="00FB2AF7"/>
    <w:rsid w:val="00FB7A1D"/>
    <w:rsid w:val="00FD4C6F"/>
    <w:rsid w:val="00FE1BE4"/>
    <w:rsid w:val="00FF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4455A"/>
  <w15:chartTrackingRefBased/>
  <w15:docId w15:val="{ACAA5895-C726-4955-AC22-FAD2872D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4F5"/>
    <w:pPr>
      <w:widowControl w:val="0"/>
      <w:jc w:val="both"/>
    </w:p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595B3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6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9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5B3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5B3C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595B3C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595B3C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AD168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B86B18"/>
  </w:style>
  <w:style w:type="paragraph" w:styleId="TOC6">
    <w:name w:val="toc 6"/>
    <w:basedOn w:val="TOC5"/>
    <w:next w:val="Normal"/>
    <w:qFormat/>
    <w:rsid w:val="0059241E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Char">
    <w:name w:val="Char Char Char Char Char"/>
    <w:semiHidden/>
    <w:rsid w:val="0059241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9241E"/>
    <w:pPr>
      <w:ind w:leftChars="800" w:left="1680"/>
    </w:pPr>
  </w:style>
  <w:style w:type="paragraph" w:customStyle="1" w:styleId="TAH">
    <w:name w:val="TAH"/>
    <w:basedOn w:val="TAC"/>
    <w:link w:val="TAHCar"/>
    <w:qFormat/>
    <w:rsid w:val="0059241E"/>
    <w:rPr>
      <w:b/>
    </w:rPr>
  </w:style>
  <w:style w:type="paragraph" w:customStyle="1" w:styleId="TAC">
    <w:name w:val="TAC"/>
    <w:basedOn w:val="Normal"/>
    <w:link w:val="TACChar"/>
    <w:qFormat/>
    <w:rsid w:val="0059241E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59241E"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59241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FE1BE4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FE1BE4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0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0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0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D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D6C"/>
    <w:rPr>
      <w:sz w:val="18"/>
      <w:szCs w:val="18"/>
    </w:rPr>
  </w:style>
  <w:style w:type="table" w:styleId="TableGrid">
    <w:name w:val="Table Grid"/>
    <w:basedOn w:val="TableNormal"/>
    <w:qFormat/>
    <w:rsid w:val="00FF075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3A4"/>
  </w:style>
  <w:style w:type="character" w:customStyle="1" w:styleId="fontstyle01">
    <w:name w:val="fontstyle01"/>
    <w:basedOn w:val="DefaultParagraphFont"/>
    <w:rsid w:val="00530C5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qFormat/>
    <w:rsid w:val="00B3121A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3121A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7626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3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0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14A7E-ED5C-40E7-9587-14FDBC20AA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25E0F3-44E2-4684-B619-9E536BB7F7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4E5EA7-73D0-40D5-B12B-59D66191B0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693B97-1974-445B-B592-6F23580D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617</Words>
  <Characters>3517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Qualcomm</cp:lastModifiedBy>
  <cp:revision>6</cp:revision>
  <dcterms:created xsi:type="dcterms:W3CDTF">2022-01-21T13:47:00Z</dcterms:created>
  <dcterms:modified xsi:type="dcterms:W3CDTF">2022-01-24T14:42:00Z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ebe4df1bc2b43cea0cf45a5148cdf17">
    <vt:lpwstr>CWMIUgZkSYOYPBIziAoV7aZ+LVcd5iMFuEGPaHrUNqSphYqai1XwIFuAtOl60ZzVKoKo0e+SFyHUnBazdPuFGkk9w==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(2)Ejln+Tkt+i51n2fUy8bnQctLfADDUbn3NmzLYXSkdSRo10L5MoBYfUe3x/REaHXW1AMal/dl
iMkLmw8ocwDF77lipLSEsrvKKurWuarI3zcGs1qcko4j1qHTmBJ6zeVGPbrg/kZTYoX0wr1g
Qbdz1LNU6KAbEJSIMVmtY6ezGV0XQpxC4QWKhC+ePeZqckMNWavEELu0nyyJEH6Gyey5NRM2
1eMjDxuFey0CUs5xUK</vt:lpwstr>
  </property>
  <property fmtid="{D5CDD505-2E9C-101B-9397-08002B2CF9AE}" pid="5" name="_2015_ms_pID_7253431">
    <vt:lpwstr>/TuOsV+EDxWBvJs8gj2zHaCu/jhiI6pKCviVuquIyoDytDm0VwiUcd
j+GdN2qqZ/mRUV1FB2bEcEHNe+Tu5f6eJhktJDgVXCxTvK3vERAXIjfg4OTNxP1DhblyQl4A
1CnCGnIitaZIbzn6k7pH3fJ1tZSZUsZXCNDPXPvaxViG3vtF4E+IYPZ4IMsFzxdxOZZ41ekX
1RFMjuxi1IqqkTgO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1642765982</vt:lpwstr>
  </property>
</Properties>
</file>